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F53B5" w14:textId="0C820ED5" w:rsidR="006E19E1" w:rsidRDefault="006E19E1" w:rsidP="00E74C47">
      <w:pPr>
        <w:pStyle w:val="NoSpacing"/>
      </w:pPr>
    </w:p>
    <w:p w14:paraId="747FAD5C" w14:textId="612A9429" w:rsidR="00145C36" w:rsidRDefault="00145C36"/>
    <w:p w14:paraId="3982DEE8" w14:textId="6CAE4757" w:rsidR="00145C36" w:rsidRDefault="00145C36"/>
    <w:p w14:paraId="74F3C55F" w14:textId="46E7B596" w:rsidR="00145C36" w:rsidRDefault="00145C36"/>
    <w:p w14:paraId="422E20DF" w14:textId="7EAFDBA2" w:rsidR="00145C36" w:rsidRDefault="00145C36"/>
    <w:p w14:paraId="3B89C0C6" w14:textId="26B7893A" w:rsidR="00145C36" w:rsidRDefault="00704A8F" w:rsidP="002956DB">
      <w:pPr>
        <w:jc w:val="center"/>
      </w:pPr>
      <w:r>
        <w:t xml:space="preserve">Implementing a </w:t>
      </w:r>
      <w:r w:rsidR="008C4F0E">
        <w:t xml:space="preserve">Remote Patient </w:t>
      </w:r>
      <w:r w:rsidR="002956DB">
        <w:t>Monitoring System</w:t>
      </w:r>
      <w:r>
        <w:t xml:space="preserve"> in</w:t>
      </w:r>
      <w:r w:rsidR="008C4F0E">
        <w:t xml:space="preserve"> </w:t>
      </w:r>
      <w:r w:rsidR="00322531">
        <w:t>Angeles Health Center</w:t>
      </w:r>
    </w:p>
    <w:p w14:paraId="7B87F25C" w14:textId="09402969" w:rsidR="00C2049A" w:rsidRDefault="001B7C8E" w:rsidP="002956DB">
      <w:pPr>
        <w:jc w:val="center"/>
      </w:pPr>
      <w:r>
        <w:t xml:space="preserve">Student’s </w:t>
      </w:r>
      <w:r w:rsidR="00704A8F">
        <w:t>Name</w:t>
      </w:r>
    </w:p>
    <w:p w14:paraId="07D522C7" w14:textId="5F9C022A" w:rsidR="00C2049A" w:rsidRDefault="00704A8F" w:rsidP="002956DB">
      <w:pPr>
        <w:jc w:val="center"/>
      </w:pPr>
      <w:r>
        <w:t>Institution</w:t>
      </w:r>
      <w:r w:rsidR="001B7C8E">
        <w:t xml:space="preserve">al Affiliation </w:t>
      </w:r>
      <w:bookmarkStart w:id="0" w:name="_GoBack"/>
      <w:bookmarkEnd w:id="0"/>
    </w:p>
    <w:p w14:paraId="271F9293" w14:textId="0146DFDB" w:rsidR="002956DB" w:rsidRDefault="002956DB" w:rsidP="002956DB">
      <w:pPr>
        <w:jc w:val="center"/>
      </w:pPr>
    </w:p>
    <w:p w14:paraId="17068EDB" w14:textId="71A3272C" w:rsidR="002956DB" w:rsidRDefault="002956DB" w:rsidP="002956DB">
      <w:pPr>
        <w:jc w:val="center"/>
      </w:pPr>
    </w:p>
    <w:p w14:paraId="1B22B07F" w14:textId="1CD9AA6B" w:rsidR="002956DB" w:rsidRDefault="002956DB" w:rsidP="002956DB">
      <w:pPr>
        <w:jc w:val="center"/>
      </w:pPr>
    </w:p>
    <w:p w14:paraId="656B79C6" w14:textId="672B95E4" w:rsidR="002956DB" w:rsidRDefault="002956DB" w:rsidP="002956DB">
      <w:pPr>
        <w:jc w:val="center"/>
      </w:pPr>
    </w:p>
    <w:p w14:paraId="0E223A6D" w14:textId="52281EF8" w:rsidR="002956DB" w:rsidRDefault="002956DB" w:rsidP="002956DB">
      <w:pPr>
        <w:jc w:val="center"/>
      </w:pPr>
    </w:p>
    <w:p w14:paraId="6838F2D9" w14:textId="6BC9581B" w:rsidR="002956DB" w:rsidRDefault="002956DB" w:rsidP="002956DB">
      <w:pPr>
        <w:jc w:val="center"/>
      </w:pPr>
    </w:p>
    <w:p w14:paraId="2645E584" w14:textId="6282CD65" w:rsidR="002956DB" w:rsidRDefault="002956DB" w:rsidP="002956DB">
      <w:pPr>
        <w:jc w:val="center"/>
      </w:pPr>
    </w:p>
    <w:p w14:paraId="4F0E90BB" w14:textId="7CD32521" w:rsidR="002956DB" w:rsidRDefault="002956DB" w:rsidP="002956DB">
      <w:pPr>
        <w:jc w:val="center"/>
      </w:pPr>
    </w:p>
    <w:p w14:paraId="479EFCA6" w14:textId="77777777" w:rsidR="002956DB" w:rsidRDefault="002956DB" w:rsidP="002956DB">
      <w:pPr>
        <w:jc w:val="center"/>
      </w:pPr>
    </w:p>
    <w:p w14:paraId="317968A8" w14:textId="77777777" w:rsidR="002956DB" w:rsidRDefault="002956DB" w:rsidP="002956DB">
      <w:pPr>
        <w:jc w:val="center"/>
      </w:pPr>
    </w:p>
    <w:p w14:paraId="2B2B2C0E" w14:textId="77777777" w:rsidR="00E74C47" w:rsidRDefault="00E74C47" w:rsidP="00322531">
      <w:pPr>
        <w:jc w:val="center"/>
      </w:pPr>
    </w:p>
    <w:p w14:paraId="5A7D72D0" w14:textId="62DF4A1D" w:rsidR="00322531" w:rsidRDefault="00704A8F" w:rsidP="00322531">
      <w:pPr>
        <w:jc w:val="center"/>
      </w:pPr>
      <w:r>
        <w:lastRenderedPageBreak/>
        <w:t xml:space="preserve">Implementing a </w:t>
      </w:r>
      <w:bookmarkStart w:id="1" w:name="_Hlk81118426"/>
      <w:r>
        <w:t xml:space="preserve">Remote Patient Monitoring System </w:t>
      </w:r>
      <w:bookmarkEnd w:id="1"/>
      <w:r>
        <w:t>in Angeles Health Center</w:t>
      </w:r>
    </w:p>
    <w:p w14:paraId="7D15789C" w14:textId="77777777" w:rsidR="00261441" w:rsidRDefault="00704A8F" w:rsidP="00E74C47">
      <w:pPr>
        <w:ind w:firstLine="720"/>
      </w:pPr>
      <w:r>
        <w:t xml:space="preserve">Angeles Health Center is </w:t>
      </w:r>
      <w:r w:rsidR="0024438A">
        <w:t xml:space="preserve">a private family medical center </w:t>
      </w:r>
      <w:r w:rsidR="00720553">
        <w:t>located along</w:t>
      </w:r>
      <w:r w:rsidR="009C7E85">
        <w:t xml:space="preserve"> 3660 </w:t>
      </w:r>
      <w:r w:rsidR="00D1650E">
        <w:t>Park Sierra</w:t>
      </w:r>
      <w:r w:rsidR="00720553">
        <w:t xml:space="preserve"> Drive STE 110 </w:t>
      </w:r>
      <w:r w:rsidR="009C7E85">
        <w:t xml:space="preserve"> Riverside </w:t>
      </w:r>
      <w:r w:rsidR="00720553">
        <w:t xml:space="preserve">in California. The facility operates from </w:t>
      </w:r>
      <w:r w:rsidR="00864500">
        <w:t>Monday</w:t>
      </w:r>
      <w:r w:rsidR="00720553">
        <w:t xml:space="preserve"> to </w:t>
      </w:r>
      <w:r w:rsidR="00864500">
        <w:t>Saturday while it remains closed on Sundays and during holidays.</w:t>
      </w:r>
      <w:r w:rsidR="00966D56">
        <w:t xml:space="preserve"> The contact for the center is +1.9516379935.</w:t>
      </w:r>
      <w:r w:rsidR="00085423">
        <w:t xml:space="preserve"> The center offers various services</w:t>
      </w:r>
      <w:r w:rsidR="00115D6D">
        <w:t>, such as primary</w:t>
      </w:r>
      <w:r w:rsidR="00085423">
        <w:t xml:space="preserve"> care, sport, annual </w:t>
      </w:r>
      <w:r w:rsidR="001A634D">
        <w:t xml:space="preserve">physicals, pre-operative clearance, well-child </w:t>
      </w:r>
      <w:r w:rsidR="00C703A8">
        <w:t>examinations for</w:t>
      </w:r>
      <w:r w:rsidR="001A634D">
        <w:t xml:space="preserve"> children above 7, woman </w:t>
      </w:r>
      <w:r w:rsidR="00C703A8">
        <w:t>examinations,</w:t>
      </w:r>
      <w:r w:rsidR="00F7515C">
        <w:t xml:space="preserve"> travel vaccines apart from yellow fever, and adult and pediatric immunizations.</w:t>
      </w:r>
      <w:r w:rsidR="00124477">
        <w:t xml:space="preserve"> Besides, the center has a helpful insurance agent who helps with open enrollment.</w:t>
      </w:r>
      <w:r w:rsidR="00115D6D">
        <w:t xml:space="preserve">  The center has </w:t>
      </w:r>
      <w:r w:rsidR="00C703A8">
        <w:t>176 beds and discharges an average of 400 patients daily.</w:t>
      </w:r>
      <w:r w:rsidR="00901933">
        <w:t xml:space="preserve"> Paulo Berry is the current CEO, </w:t>
      </w:r>
      <w:r w:rsidR="00992501">
        <w:t>while Zavala</w:t>
      </w:r>
      <w:r w:rsidR="00901933">
        <w:t xml:space="preserve"> serves as his assistant</w:t>
      </w:r>
      <w:r w:rsidR="00D1650E">
        <w:t xml:space="preserve"> (Reckers, 2018)</w:t>
      </w:r>
      <w:r w:rsidR="00901933">
        <w:t xml:space="preserve">. The center has </w:t>
      </w:r>
      <w:r w:rsidR="00992501">
        <w:t xml:space="preserve">109 staff </w:t>
      </w:r>
      <w:r w:rsidR="007E1532">
        <w:t>members with</w:t>
      </w:r>
      <w:r w:rsidR="00992501">
        <w:t xml:space="preserve"> a team of 86 medical practitioners.</w:t>
      </w:r>
      <w:r w:rsidR="00E0093A">
        <w:t xml:space="preserve"> </w:t>
      </w:r>
    </w:p>
    <w:p w14:paraId="2F147A45" w14:textId="24521C54" w:rsidR="00071C0B" w:rsidRPr="00901D2D" w:rsidRDefault="00E0093A" w:rsidP="00E74C47">
      <w:pPr>
        <w:ind w:firstLine="720"/>
      </w:pPr>
      <w:r>
        <w:t xml:space="preserve">Currently, the center is overwhelmed by an increase in the number of patients seeking treatment. This has led to a shortage of beds </w:t>
      </w:r>
      <w:r w:rsidR="004C5FF5">
        <w:t xml:space="preserve">and the need to add more nurses and physicians to meet the increasing demand for healthcare. </w:t>
      </w:r>
      <w:r w:rsidR="00A407C3">
        <w:t xml:space="preserve"> The phenomenon has resulted in high costs </w:t>
      </w:r>
      <w:r w:rsidR="005E7B4D">
        <w:t>due to renting extra premises to accommodate patients and its staff members.</w:t>
      </w:r>
      <w:r w:rsidR="00560EEC">
        <w:t xml:space="preserve"> The </w:t>
      </w:r>
      <w:r w:rsidR="006967FF">
        <w:t>center needs to reach patients in rural settings with limited access to healthcare.</w:t>
      </w:r>
      <w:r w:rsidR="005E7B4D">
        <w:t xml:space="preserve"> </w:t>
      </w:r>
      <w:r w:rsidR="004C5FF5">
        <w:t xml:space="preserve">Also, the facility needs to </w:t>
      </w:r>
      <w:r w:rsidR="004A3158">
        <w:t xml:space="preserve">practice telehealth as a measure to reduce readmission and </w:t>
      </w:r>
      <w:r w:rsidR="00704A8F">
        <w:t>reduce healthcare costs.</w:t>
      </w:r>
    </w:p>
    <w:p w14:paraId="10C4A84A" w14:textId="2399E6A2" w:rsidR="009A37A3" w:rsidRDefault="00704A8F" w:rsidP="00E74C47">
      <w:pPr>
        <w:ind w:firstLine="720"/>
      </w:pPr>
      <w:r>
        <w:t xml:space="preserve">A remote Patient Monitoring System will enable the facility to free up beds and efficiently follow-up after </w:t>
      </w:r>
      <w:r w:rsidR="000A1736">
        <w:t xml:space="preserve">discharging a patient. Also referred to as </w:t>
      </w:r>
      <w:r w:rsidR="00775A78">
        <w:t xml:space="preserve">telehealth or telemonitoring, </w:t>
      </w:r>
      <w:r w:rsidR="000A1736">
        <w:t xml:space="preserve">the system </w:t>
      </w:r>
      <w:r w:rsidR="00775A78">
        <w:t>entails in-home monitoring of a patient using technologies</w:t>
      </w:r>
      <w:r w:rsidR="00357F12">
        <w:t xml:space="preserve"> and practices to track real-time changes in a patient’s health information from a distance and </w:t>
      </w:r>
      <w:r w:rsidR="00560EEC">
        <w:t>incorporat</w:t>
      </w:r>
      <w:r w:rsidR="00357F12">
        <w:t xml:space="preserve">e the information in the treatment </w:t>
      </w:r>
      <w:r w:rsidR="00560EEC">
        <w:t>plan</w:t>
      </w:r>
      <w:r w:rsidR="00357F12">
        <w:t>.</w:t>
      </w:r>
      <w:r w:rsidR="00560EEC">
        <w:t xml:space="preserve"> Remote Patient Monitoring System focuses on </w:t>
      </w:r>
      <w:r w:rsidR="005B586D">
        <w:t>patients suffering from chronic diseases, senior patients, and post-operative patients.</w:t>
      </w:r>
      <w:r w:rsidR="0010536B">
        <w:t xml:space="preserve"> Various vendors can offer such </w:t>
      </w:r>
      <w:r w:rsidR="0010536B">
        <w:lastRenderedPageBreak/>
        <w:t>monitoring services to the center</w:t>
      </w:r>
      <w:r w:rsidR="00901D2D">
        <w:t xml:space="preserve"> (</w:t>
      </w:r>
      <w:r w:rsidR="008F7468">
        <w:t>Almahdi et al., 2019)</w:t>
      </w:r>
      <w:r w:rsidR="0010536B">
        <w:t>.</w:t>
      </w:r>
      <w:r w:rsidR="00D70A2C">
        <w:t xml:space="preserve"> I propose the implementation of the system by Huma. Huma offers </w:t>
      </w:r>
      <w:r w:rsidR="00B725D0">
        <w:t>senior care, chronic and post-acute care via the use of the patient-management platform, patient mobile app</w:t>
      </w:r>
      <w:r w:rsidR="00AC4BA4">
        <w:t>, mobile app for caregivers</w:t>
      </w:r>
      <w:r w:rsidR="00B725D0">
        <w:t xml:space="preserve">, and </w:t>
      </w:r>
      <w:r w:rsidR="00AC4BA4">
        <w:t>smart visual sensor.</w:t>
      </w:r>
    </w:p>
    <w:p w14:paraId="6C73E6E4" w14:textId="30AB8163" w:rsidR="003E7ACF" w:rsidRDefault="00704A8F" w:rsidP="00E74C47">
      <w:pPr>
        <w:ind w:firstLine="720"/>
      </w:pPr>
      <w:r>
        <w:t xml:space="preserve">The system has many capabilities, including enabling physicians to track crucial signs of </w:t>
      </w:r>
      <w:r w:rsidR="00F63170">
        <w:t>patients</w:t>
      </w:r>
      <w:r>
        <w:t xml:space="preserve"> </w:t>
      </w:r>
      <w:r w:rsidR="00901D2D">
        <w:t>via a</w:t>
      </w:r>
      <w:r w:rsidR="00F63170">
        <w:t xml:space="preserve"> web dashboard or a clinician mobile app. Every minute, the branded </w:t>
      </w:r>
      <w:r w:rsidR="00901D2D">
        <w:t>armband biosensor</w:t>
      </w:r>
      <w:r w:rsidR="00F63170">
        <w:t xml:space="preserve"> </w:t>
      </w:r>
      <w:r w:rsidR="00617661">
        <w:t xml:space="preserve">captures health elements, such as temperature changes, blood pressure, blood oxygenation, and other physiological parameters </w:t>
      </w:r>
      <w:r w:rsidR="00901D2D">
        <w:t>(Abdolkhani et al., 2019)</w:t>
      </w:r>
      <w:r w:rsidR="00C47FD7">
        <w:t xml:space="preserve">. Also, patients can use the platform to give </w:t>
      </w:r>
      <w:r w:rsidR="0009463F">
        <w:t>feedback</w:t>
      </w:r>
      <w:r w:rsidR="00C47FD7">
        <w:t xml:space="preserve"> about their medical progress and symptoms to the care team using a mobile app.</w:t>
      </w:r>
      <w:r w:rsidR="003000DD">
        <w:t xml:space="preserve"> The Huma mobile app can easily be downloaded </w:t>
      </w:r>
      <w:r w:rsidR="00C80481">
        <w:t>and integrated with the corresponding hospital platform to enable easy and efficient patient management.</w:t>
      </w:r>
      <w:r w:rsidR="007E34D4">
        <w:t xml:space="preserve"> </w:t>
      </w:r>
      <w:r>
        <w:t xml:space="preserve"> The use of the system </w:t>
      </w:r>
      <w:r w:rsidR="00705585">
        <w:t>reduces emergency room visits by an average of 25</w:t>
      </w:r>
      <w:r w:rsidR="00853840">
        <w:t>% and</w:t>
      </w:r>
      <w:r w:rsidR="00705585">
        <w:t xml:space="preserve"> improves patient satisfaction by the same margin.</w:t>
      </w:r>
      <w:r w:rsidR="00853840">
        <w:t xml:space="preserve"> The implementation of the system by a vendor is cheaper compared to structuring a customized one.</w:t>
      </w:r>
      <w:r w:rsidR="00A47463">
        <w:t xml:space="preserve"> The initial maintenance costs of the system are </w:t>
      </w:r>
      <w:r w:rsidR="00775BBF">
        <w:t>approximately</w:t>
      </w:r>
      <w:r w:rsidR="006D7F26">
        <w:t xml:space="preserve"> $20 000 annually compared to the customized version that can reach $161 000</w:t>
      </w:r>
      <w:r w:rsidR="00555FA9">
        <w:t xml:space="preserve"> (Malasinghe et al., 2019)</w:t>
      </w:r>
      <w:r w:rsidR="00775BBF">
        <w:t>.</w:t>
      </w:r>
      <w:r w:rsidR="00A47463">
        <w:t xml:space="preserve"> </w:t>
      </w:r>
      <w:r w:rsidR="00435735">
        <w:t xml:space="preserve"> The system can take an average of a year to be effectively functional. The duration includes piloting</w:t>
      </w:r>
      <w:r w:rsidR="006877F8">
        <w:t xml:space="preserve"> </w:t>
      </w:r>
      <w:r w:rsidR="00555FA9">
        <w:t>and training</w:t>
      </w:r>
      <w:r w:rsidR="00435735">
        <w:t xml:space="preserve"> the staff on the use of the system.</w:t>
      </w:r>
    </w:p>
    <w:p w14:paraId="7B493DC2" w14:textId="74A72474" w:rsidR="00BA5F9E" w:rsidRDefault="00704A8F" w:rsidP="00261441">
      <w:pPr>
        <w:ind w:firstLine="720"/>
      </w:pPr>
      <w:r>
        <w:t xml:space="preserve">The system meets the needs of the facility in various ways. Currently, the facility needs to offer telehealth to most of its patients suffering from chronic illnesses, for instance, cancer and diabetes. Also, the system will create more space for other patients </w:t>
      </w:r>
      <w:r w:rsidR="009D7361">
        <w:t>by offering and monitoring health and healthcare from a distance. This will reduce the costs that the facility is incurring via renting extra space.  To add, the system will enable the facility to incre</w:t>
      </w:r>
      <w:r w:rsidR="000E5927">
        <w:t>a</w:t>
      </w:r>
      <w:r w:rsidR="009D7361">
        <w:t>se</w:t>
      </w:r>
      <w:r w:rsidR="000E5927">
        <w:t xml:space="preserve"> its earnings by reducing rental costs and reaching out to patients in the outskirts of California who have limited access to healthcare. The </w:t>
      </w:r>
      <w:r w:rsidR="00BA5F9E">
        <w:t>facility’s</w:t>
      </w:r>
      <w:r w:rsidR="000E5927">
        <w:t xml:space="preserve"> mission to educate people about health-related matters will be </w:t>
      </w:r>
      <w:r w:rsidR="000E5927">
        <w:lastRenderedPageBreak/>
        <w:t>made possible by the system.</w:t>
      </w:r>
      <w:r w:rsidR="00261441">
        <w:t xml:space="preserve"> </w:t>
      </w:r>
      <w:r>
        <w:t>It is prudent to timely inform the staff of the expected technological system and its benefits.</w:t>
      </w:r>
      <w:r w:rsidR="00952F62">
        <w:t xml:space="preserve"> Such an influence will make the members see the need for innovation. Also, the </w:t>
      </w:r>
      <w:r w:rsidR="00BB11C7">
        <w:t xml:space="preserve">targeted staff can be taken for a medical visit to a </w:t>
      </w:r>
      <w:r w:rsidR="005C5E2C">
        <w:t>successful medical facility to see how the system is beneficial in providing care</w:t>
      </w:r>
      <w:r w:rsidR="00555FA9">
        <w:t xml:space="preserve"> (Malasinghe et al., 2019)</w:t>
      </w:r>
      <w:r w:rsidR="005C5E2C">
        <w:t>.</w:t>
      </w:r>
      <w:r w:rsidR="00A13D7B">
        <w:t xml:space="preserve"> Other stakeholders need to be involved in the process to address the system's possible challenges and success rate.</w:t>
      </w:r>
    </w:p>
    <w:p w14:paraId="34F9FF44" w14:textId="27203427" w:rsidR="00401123" w:rsidRDefault="00704A8F" w:rsidP="00E74C47">
      <w:pPr>
        <w:ind w:firstLine="720"/>
      </w:pPr>
      <w:r>
        <w:t xml:space="preserve">The necessary training on the use of the system can be carried out </w:t>
      </w:r>
      <w:r w:rsidR="00D34FF3">
        <w:t>by inviting</w:t>
      </w:r>
      <w:r>
        <w:t xml:space="preserve"> professionals to hold seminars on ways of using the system. The staff will be trained on simple ways of fixing technical mishaps and </w:t>
      </w:r>
      <w:r w:rsidR="00D34FF3">
        <w:t xml:space="preserve">the normal workability of the system. The trained </w:t>
      </w:r>
      <w:r w:rsidR="00BA395A">
        <w:t>personnel</w:t>
      </w:r>
      <w:r w:rsidR="00D34FF3">
        <w:t xml:space="preserve"> will then be relaying the information to newcomers</w:t>
      </w:r>
      <w:r w:rsidR="00BA395A">
        <w:t>. Security, privacy, and confidentiality will be maintained by centralizing the syste</w:t>
      </w:r>
      <w:r w:rsidR="00D20704">
        <w:t>m at the departmental level and using passwords to access the patient information</w:t>
      </w:r>
      <w:r w:rsidR="00C15AE4">
        <w:t xml:space="preserve">. There exist various potential barriers to the implementation of the system in the facility. They include </w:t>
      </w:r>
      <w:r w:rsidR="008A6FE3">
        <w:t xml:space="preserve">the inability of patients to use the system. The problem can be dealt with by offering patients education on how to use them. Other family members can be included in the system to help </w:t>
      </w:r>
      <w:r w:rsidR="009C2F3F">
        <w:t xml:space="preserve">such people. Another barrier is </w:t>
      </w:r>
      <w:r w:rsidR="00D40E58">
        <w:t xml:space="preserve">unstable bandwidth that may hinder connectivity. The problem can be rooted by ensuring that the service provider offers </w:t>
      </w:r>
      <w:r w:rsidR="000B3428">
        <w:t>strong internet connectivity without technological breakdown, especially in rural areas</w:t>
      </w:r>
      <w:r w:rsidR="00CB1A00">
        <w:t xml:space="preserve"> (Almahdi</w:t>
      </w:r>
      <w:r w:rsidR="00555FA9">
        <w:t xml:space="preserve"> et al., 2019)</w:t>
      </w:r>
      <w:r w:rsidR="000B3428">
        <w:t>.</w:t>
      </w:r>
      <w:r w:rsidR="003158F4">
        <w:t xml:space="preserve"> Another </w:t>
      </w:r>
      <w:r w:rsidR="003130B5">
        <w:t>concern is mistrust of technology by patients, especially the confidentiality and security level of their medical information.</w:t>
      </w:r>
      <w:r w:rsidR="00C15AE4">
        <w:t xml:space="preserve"> </w:t>
      </w:r>
      <w:r w:rsidR="006D089A">
        <w:t>Educating them and the use of security features can instill confidence in the use of such vital technologies.</w:t>
      </w:r>
    </w:p>
    <w:p w14:paraId="502E6356" w14:textId="77777777" w:rsidR="00261441" w:rsidRDefault="00261441" w:rsidP="00BA5F9E"/>
    <w:p w14:paraId="56FFEF88" w14:textId="77777777" w:rsidR="00261441" w:rsidRDefault="00261441" w:rsidP="00BA5F9E"/>
    <w:p w14:paraId="7F025625" w14:textId="1EA5BAE7" w:rsidR="006D089A" w:rsidRDefault="00704A8F" w:rsidP="00261441">
      <w:pPr>
        <w:jc w:val="center"/>
      </w:pPr>
      <w:r>
        <w:lastRenderedPageBreak/>
        <w:t>References</w:t>
      </w:r>
    </w:p>
    <w:p w14:paraId="202A55E9" w14:textId="77777777" w:rsidR="00261441" w:rsidRPr="00261441" w:rsidRDefault="00261441" w:rsidP="00261441">
      <w:pPr>
        <w:ind w:left="720" w:hanging="720"/>
        <w:jc w:val="both"/>
      </w:pPr>
      <w:r w:rsidRPr="00261441">
        <w:rPr>
          <w:color w:val="222222"/>
          <w:shd w:val="clear" w:color="auto" w:fill="FFFFFF"/>
        </w:rPr>
        <w:t>Abdolkhani, R., Gray, K., Borda, A., &amp; DeSouza, R. (2019). Patient-generated health data management and quality challenges in remote patient monitoring. </w:t>
      </w:r>
      <w:r w:rsidRPr="00261441">
        <w:rPr>
          <w:i/>
          <w:iCs/>
          <w:color w:val="222222"/>
          <w:shd w:val="clear" w:color="auto" w:fill="FFFFFF"/>
        </w:rPr>
        <w:t>JAMIA Open</w:t>
      </w:r>
      <w:r w:rsidRPr="00261441">
        <w:rPr>
          <w:color w:val="222222"/>
          <w:shd w:val="clear" w:color="auto" w:fill="FFFFFF"/>
        </w:rPr>
        <w:t>, </w:t>
      </w:r>
      <w:r w:rsidRPr="00261441">
        <w:rPr>
          <w:i/>
          <w:iCs/>
          <w:color w:val="222222"/>
          <w:shd w:val="clear" w:color="auto" w:fill="FFFFFF"/>
        </w:rPr>
        <w:t>2</w:t>
      </w:r>
      <w:r w:rsidRPr="00261441">
        <w:rPr>
          <w:color w:val="222222"/>
          <w:shd w:val="clear" w:color="auto" w:fill="FFFFFF"/>
        </w:rPr>
        <w:t>(4), 471-478.</w:t>
      </w:r>
    </w:p>
    <w:p w14:paraId="132E9F31" w14:textId="77777777" w:rsidR="00261441" w:rsidRPr="00261441" w:rsidRDefault="00261441" w:rsidP="00261441">
      <w:pPr>
        <w:ind w:left="720" w:hanging="720"/>
        <w:jc w:val="both"/>
        <w:rPr>
          <w:color w:val="222222"/>
          <w:shd w:val="clear" w:color="auto" w:fill="FFFFFF"/>
        </w:rPr>
      </w:pPr>
      <w:r w:rsidRPr="00261441">
        <w:rPr>
          <w:color w:val="222222"/>
          <w:shd w:val="clear" w:color="auto" w:fill="FFFFFF"/>
        </w:rPr>
        <w:t xml:space="preserve">Almahdi, E. M., Zaidan, A. A., Zaidan, B. B., Alsalem, M. A., Albahri, O. S., &amp; Albahri, A. S. (2019). Mobile patient monitoring systems from a benchmarking aspect: Challenges, open issues, and recommended solutions. </w:t>
      </w:r>
      <w:r w:rsidRPr="00261441">
        <w:rPr>
          <w:i/>
          <w:iCs/>
          <w:color w:val="222222"/>
          <w:shd w:val="clear" w:color="auto" w:fill="FFFFFF"/>
        </w:rPr>
        <w:t>Journal of medical systems</w:t>
      </w:r>
      <w:r w:rsidRPr="00261441">
        <w:rPr>
          <w:color w:val="222222"/>
          <w:shd w:val="clear" w:color="auto" w:fill="FFFFFF"/>
        </w:rPr>
        <w:t>, </w:t>
      </w:r>
      <w:r w:rsidRPr="00261441">
        <w:rPr>
          <w:i/>
          <w:iCs/>
          <w:color w:val="222222"/>
          <w:shd w:val="clear" w:color="auto" w:fill="FFFFFF"/>
        </w:rPr>
        <w:t>43</w:t>
      </w:r>
      <w:r w:rsidRPr="00261441">
        <w:rPr>
          <w:color w:val="222222"/>
          <w:shd w:val="clear" w:color="auto" w:fill="FFFFFF"/>
        </w:rPr>
        <w:t>(7), 1-23.</w:t>
      </w:r>
    </w:p>
    <w:p w14:paraId="7E9DE294" w14:textId="77777777" w:rsidR="00261441" w:rsidRPr="00261441" w:rsidRDefault="00261441" w:rsidP="00261441">
      <w:pPr>
        <w:ind w:left="720" w:hanging="720"/>
        <w:jc w:val="both"/>
      </w:pPr>
      <w:r w:rsidRPr="00261441">
        <w:rPr>
          <w:color w:val="222222"/>
          <w:shd w:val="clear" w:color="auto" w:fill="FFFFFF"/>
        </w:rPr>
        <w:t>Malasinghe, L. P., Ramzan, N., &amp; Dahal, K. (2019). Remote patient monitoring: a comprehensive study. </w:t>
      </w:r>
      <w:r w:rsidRPr="00261441">
        <w:rPr>
          <w:i/>
          <w:iCs/>
          <w:color w:val="222222"/>
          <w:shd w:val="clear" w:color="auto" w:fill="FFFFFF"/>
        </w:rPr>
        <w:t>Journal of Ambient Intelligence and Humanized Computing</w:t>
      </w:r>
      <w:r w:rsidRPr="00261441">
        <w:rPr>
          <w:color w:val="222222"/>
          <w:shd w:val="clear" w:color="auto" w:fill="FFFFFF"/>
        </w:rPr>
        <w:t>, </w:t>
      </w:r>
      <w:r w:rsidRPr="00261441">
        <w:rPr>
          <w:i/>
          <w:iCs/>
          <w:color w:val="222222"/>
          <w:shd w:val="clear" w:color="auto" w:fill="FFFFFF"/>
        </w:rPr>
        <w:t>10</w:t>
      </w:r>
      <w:r w:rsidRPr="00261441">
        <w:rPr>
          <w:color w:val="222222"/>
          <w:shd w:val="clear" w:color="auto" w:fill="FFFFFF"/>
        </w:rPr>
        <w:t>(1), 57-76.</w:t>
      </w:r>
    </w:p>
    <w:p w14:paraId="0A0A486C" w14:textId="77777777" w:rsidR="00261441" w:rsidRPr="00261441" w:rsidRDefault="00261441" w:rsidP="00261441">
      <w:pPr>
        <w:ind w:left="720" w:hanging="720"/>
        <w:jc w:val="both"/>
        <w:rPr>
          <w:color w:val="222222"/>
          <w:shd w:val="clear" w:color="auto" w:fill="FFFFFF"/>
        </w:rPr>
      </w:pPr>
      <w:r w:rsidRPr="00261441">
        <w:rPr>
          <w:color w:val="222222"/>
          <w:shd w:val="clear" w:color="auto" w:fill="FFFFFF"/>
        </w:rPr>
        <w:t>Reckers, G. (2018). (In) Secure Communities: Assessing the Impacts of Secure Communities on Immigrant Participation in Los Angeles Health Clinics.</w:t>
      </w:r>
    </w:p>
    <w:sectPr w:rsidR="00261441" w:rsidRPr="0026144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61A9B" w14:textId="77777777" w:rsidR="00F012A3" w:rsidRDefault="00F012A3">
      <w:pPr>
        <w:spacing w:after="0" w:line="240" w:lineRule="auto"/>
      </w:pPr>
      <w:r>
        <w:separator/>
      </w:r>
    </w:p>
  </w:endnote>
  <w:endnote w:type="continuationSeparator" w:id="0">
    <w:p w14:paraId="2F8C35D3" w14:textId="77777777" w:rsidR="00F012A3" w:rsidRDefault="00F01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F06D6" w14:textId="77777777" w:rsidR="00F012A3" w:rsidRDefault="00F012A3">
      <w:pPr>
        <w:spacing w:after="0" w:line="240" w:lineRule="auto"/>
      </w:pPr>
      <w:r>
        <w:separator/>
      </w:r>
    </w:p>
  </w:footnote>
  <w:footnote w:type="continuationSeparator" w:id="0">
    <w:p w14:paraId="60F4D646" w14:textId="77777777" w:rsidR="00F012A3" w:rsidRDefault="00F01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92305"/>
      <w:docPartObj>
        <w:docPartGallery w:val="Page Numbers (Top of Page)"/>
        <w:docPartUnique/>
      </w:docPartObj>
    </w:sdtPr>
    <w:sdtEndPr>
      <w:rPr>
        <w:noProof/>
      </w:rPr>
    </w:sdtEndPr>
    <w:sdtContent>
      <w:p w14:paraId="701A3953" w14:textId="7DC104F6" w:rsidR="00145C36" w:rsidRDefault="00704A8F" w:rsidP="00145C36">
        <w:pPr>
          <w:pStyle w:val="Header"/>
        </w:pPr>
        <w:r>
          <w:t>INFORMATION TECHNOLOGY IN HEALTHCARE</w:t>
        </w:r>
        <w:r>
          <w:tab/>
          <w:t xml:space="preserve"> </w:t>
        </w:r>
        <w:r>
          <w:fldChar w:fldCharType="begin"/>
        </w:r>
        <w:r>
          <w:instrText xml:space="preserve"> PAGE   \* MERGEFORMAT </w:instrText>
        </w:r>
        <w:r>
          <w:fldChar w:fldCharType="separate"/>
        </w:r>
        <w:r w:rsidR="001B7C8E">
          <w:rPr>
            <w:noProof/>
          </w:rPr>
          <w:t>1</w:t>
        </w:r>
        <w:r>
          <w:rPr>
            <w:noProof/>
          </w:rPr>
          <w:fldChar w:fldCharType="end"/>
        </w:r>
      </w:p>
    </w:sdtContent>
  </w:sdt>
  <w:p w14:paraId="223C39D9" w14:textId="77777777" w:rsidR="00145C36" w:rsidRDefault="00145C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C36"/>
    <w:rsid w:val="00030ABB"/>
    <w:rsid w:val="00071C0B"/>
    <w:rsid w:val="00085423"/>
    <w:rsid w:val="0009463F"/>
    <w:rsid w:val="000A1736"/>
    <w:rsid w:val="000B3428"/>
    <w:rsid w:val="000E5927"/>
    <w:rsid w:val="0010536B"/>
    <w:rsid w:val="00115D6D"/>
    <w:rsid w:val="00124477"/>
    <w:rsid w:val="00145C36"/>
    <w:rsid w:val="001A634D"/>
    <w:rsid w:val="001B7C8E"/>
    <w:rsid w:val="0024438A"/>
    <w:rsid w:val="00261441"/>
    <w:rsid w:val="002956DB"/>
    <w:rsid w:val="003000DD"/>
    <w:rsid w:val="003130B5"/>
    <w:rsid w:val="003158F4"/>
    <w:rsid w:val="00322531"/>
    <w:rsid w:val="00357F12"/>
    <w:rsid w:val="003E7ACF"/>
    <w:rsid w:val="00401123"/>
    <w:rsid w:val="00403014"/>
    <w:rsid w:val="00435735"/>
    <w:rsid w:val="004A3158"/>
    <w:rsid w:val="004C3F0C"/>
    <w:rsid w:val="004C5FF5"/>
    <w:rsid w:val="00555FA9"/>
    <w:rsid w:val="00560EEC"/>
    <w:rsid w:val="005B586D"/>
    <w:rsid w:val="005C5E2C"/>
    <w:rsid w:val="005E7B4D"/>
    <w:rsid w:val="00617661"/>
    <w:rsid w:val="006877F8"/>
    <w:rsid w:val="006967FF"/>
    <w:rsid w:val="006D089A"/>
    <w:rsid w:val="006D5E10"/>
    <w:rsid w:val="006D7F26"/>
    <w:rsid w:val="006E19E1"/>
    <w:rsid w:val="006E315A"/>
    <w:rsid w:val="00704A8F"/>
    <w:rsid w:val="00705585"/>
    <w:rsid w:val="00720553"/>
    <w:rsid w:val="0072693E"/>
    <w:rsid w:val="00775A78"/>
    <w:rsid w:val="00775BBF"/>
    <w:rsid w:val="007E1532"/>
    <w:rsid w:val="007E34D4"/>
    <w:rsid w:val="008312E5"/>
    <w:rsid w:val="00853840"/>
    <w:rsid w:val="00864500"/>
    <w:rsid w:val="008A6FE3"/>
    <w:rsid w:val="008C4F0E"/>
    <w:rsid w:val="008F7468"/>
    <w:rsid w:val="00901933"/>
    <w:rsid w:val="00901D2D"/>
    <w:rsid w:val="00952F62"/>
    <w:rsid w:val="00966D56"/>
    <w:rsid w:val="00992501"/>
    <w:rsid w:val="009A37A3"/>
    <w:rsid w:val="009C2F3F"/>
    <w:rsid w:val="009C7E85"/>
    <w:rsid w:val="009D7361"/>
    <w:rsid w:val="00A13D7B"/>
    <w:rsid w:val="00A407C3"/>
    <w:rsid w:val="00A47463"/>
    <w:rsid w:val="00AC4BA4"/>
    <w:rsid w:val="00B725D0"/>
    <w:rsid w:val="00BA395A"/>
    <w:rsid w:val="00BA5F9E"/>
    <w:rsid w:val="00BB11C7"/>
    <w:rsid w:val="00C15AE4"/>
    <w:rsid w:val="00C2049A"/>
    <w:rsid w:val="00C24411"/>
    <w:rsid w:val="00C47FD7"/>
    <w:rsid w:val="00C703A8"/>
    <w:rsid w:val="00C80481"/>
    <w:rsid w:val="00CB1A00"/>
    <w:rsid w:val="00D1650E"/>
    <w:rsid w:val="00D20704"/>
    <w:rsid w:val="00D34FF3"/>
    <w:rsid w:val="00D40E58"/>
    <w:rsid w:val="00D70A2C"/>
    <w:rsid w:val="00E0093A"/>
    <w:rsid w:val="00E74C47"/>
    <w:rsid w:val="00EB7DA1"/>
    <w:rsid w:val="00F012A3"/>
    <w:rsid w:val="00F63170"/>
    <w:rsid w:val="00F75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2C9F6"/>
  <w15:chartTrackingRefBased/>
  <w15:docId w15:val="{E5C91EA0-B577-4673-9CD1-99DC07AB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C36"/>
  </w:style>
  <w:style w:type="paragraph" w:styleId="Footer">
    <w:name w:val="footer"/>
    <w:basedOn w:val="Normal"/>
    <w:link w:val="FooterChar"/>
    <w:uiPriority w:val="99"/>
    <w:unhideWhenUsed/>
    <w:rsid w:val="00145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C36"/>
  </w:style>
  <w:style w:type="paragraph" w:styleId="NoSpacing">
    <w:name w:val="No Spacing"/>
    <w:uiPriority w:val="1"/>
    <w:qFormat/>
    <w:rsid w:val="00E74C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aggrey siangu</dc:creator>
  <cp:lastModifiedBy>user</cp:lastModifiedBy>
  <cp:revision>3</cp:revision>
  <dcterms:created xsi:type="dcterms:W3CDTF">2021-08-29T07:16:00Z</dcterms:created>
  <dcterms:modified xsi:type="dcterms:W3CDTF">2021-08-30T12:42:00Z</dcterms:modified>
</cp:coreProperties>
</file>